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附件2</w:t>
      </w:r>
    </w:p>
    <w:p>
      <w:pPr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高校科技期刊ScholarOne集团订购确认回执</w:t>
      </w:r>
    </w:p>
    <w:p>
      <w:pPr>
        <w:jc w:val="center"/>
        <w:rPr>
          <w:rFonts w:hint="eastAsia" w:ascii="仿宋" w:hAnsi="仿宋" w:eastAsia="仿宋"/>
          <w:b/>
          <w:sz w:val="28"/>
          <w:szCs w:val="28"/>
        </w:rPr>
      </w:pPr>
      <w:bookmarkStart w:id="0" w:name="_GoBack"/>
      <w:bookmarkEnd w:id="0"/>
    </w:p>
    <w:p>
      <w:pPr>
        <w:widowControl/>
        <w:jc w:val="left"/>
        <w:rPr>
          <w:rFonts w:ascii="Times New Roman" w:hAnsi="Times New Roman"/>
          <w:kern w:val="0"/>
          <w:sz w:val="28"/>
          <w:szCs w:val="20"/>
        </w:rPr>
      </w:pPr>
      <w:r>
        <w:rPr>
          <w:rFonts w:hint="eastAsia" w:ascii="Times New Roman" w:hAnsi="Times New Roman"/>
          <w:b/>
          <w:bCs/>
          <w:kern w:val="0"/>
          <w:sz w:val="28"/>
          <w:szCs w:val="20"/>
        </w:rPr>
        <w:t>出版</w:t>
      </w:r>
      <w:r>
        <w:rPr>
          <w:rFonts w:ascii="Times New Roman" w:hAnsi="Times New Roman"/>
          <w:b/>
          <w:bCs/>
          <w:kern w:val="0"/>
          <w:sz w:val="28"/>
          <w:szCs w:val="20"/>
        </w:rPr>
        <w:t>单位名称：</w:t>
      </w:r>
    </w:p>
    <w:tbl>
      <w:tblPr>
        <w:tblStyle w:val="6"/>
        <w:tblW w:w="5553" w:type="pct"/>
        <w:tblInd w:w="-35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74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after="200" w:line="3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单位名称(中文)</w:t>
            </w:r>
          </w:p>
        </w:tc>
        <w:tc>
          <w:tcPr>
            <w:tcW w:w="4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after="200" w:line="3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after="200" w:line="3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单位名称(英文)</w:t>
            </w:r>
          </w:p>
        </w:tc>
        <w:tc>
          <w:tcPr>
            <w:tcW w:w="4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after="200" w:line="3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after="200" w:line="3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单位地址(中文)</w:t>
            </w:r>
          </w:p>
        </w:tc>
        <w:tc>
          <w:tcPr>
            <w:tcW w:w="4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after="200" w:line="3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after="200" w:line="3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单位地址(英文)</w:t>
            </w:r>
          </w:p>
        </w:tc>
        <w:tc>
          <w:tcPr>
            <w:tcW w:w="4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after="200" w:line="3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after="200" w:line="3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4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after="200" w:line="3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after="200" w:line="3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期刊名称(中文)</w:t>
            </w:r>
          </w:p>
        </w:tc>
        <w:tc>
          <w:tcPr>
            <w:tcW w:w="4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after="200" w:line="3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after="200" w:line="3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期刊名称(英文)</w:t>
            </w:r>
          </w:p>
        </w:tc>
        <w:tc>
          <w:tcPr>
            <w:tcW w:w="4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after="200" w:line="3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after="200" w:line="3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年投稿量预计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/篇</w:t>
            </w:r>
          </w:p>
        </w:tc>
        <w:tc>
          <w:tcPr>
            <w:tcW w:w="4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after="200" w:line="380" w:lineRule="exact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(请填写数字，为50的倍数)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after="200" w:line="3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联系人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4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after="200" w:line="3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after="200" w:line="3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联系人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办公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电话</w:t>
            </w:r>
          </w:p>
        </w:tc>
        <w:tc>
          <w:tcPr>
            <w:tcW w:w="4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after="200" w:line="3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after="200" w:line="3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联系人手机</w:t>
            </w:r>
          </w:p>
        </w:tc>
        <w:tc>
          <w:tcPr>
            <w:tcW w:w="4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after="200" w:line="3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9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after="200" w:line="3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E-mail </w:t>
            </w:r>
          </w:p>
        </w:tc>
        <w:tc>
          <w:tcPr>
            <w:tcW w:w="4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after="200" w:line="38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before="156" w:beforeLines="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注：1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ascii="仿宋" w:hAnsi="仿宋" w:eastAsia="仿宋"/>
          <w:sz w:val="28"/>
          <w:szCs w:val="28"/>
        </w:rPr>
        <w:t>本表以期刊为单位填写，一个单位拥有多种期刊需要参加集团订购的，请分别填写；</w:t>
      </w:r>
    </w:p>
    <w:p>
      <w:pPr>
        <w:widowControl/>
        <w:spacing w:before="156" w:beforeLines="5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ascii="仿宋" w:hAnsi="仿宋" w:eastAsia="仿宋"/>
          <w:sz w:val="28"/>
          <w:szCs w:val="28"/>
        </w:rPr>
        <w:t>集团订购将由</w:t>
      </w:r>
      <w:r>
        <w:rPr>
          <w:rFonts w:hint="eastAsia" w:ascii="仿宋" w:hAnsi="仿宋" w:eastAsia="仿宋"/>
          <w:sz w:val="28"/>
          <w:szCs w:val="28"/>
        </w:rPr>
        <w:t>中国高校科技期刊研究会</w:t>
      </w:r>
      <w:r>
        <w:rPr>
          <w:rFonts w:ascii="仿宋" w:hAnsi="仿宋" w:eastAsia="仿宋"/>
          <w:sz w:val="28"/>
          <w:szCs w:val="28"/>
        </w:rPr>
        <w:t>统一与科睿唯安签订合同，新的合同期限</w:t>
      </w:r>
      <w:r>
        <w:rPr>
          <w:rFonts w:hint="eastAsia" w:ascii="仿宋" w:hAnsi="仿宋" w:eastAsia="仿宋"/>
          <w:sz w:val="28"/>
          <w:szCs w:val="28"/>
        </w:rPr>
        <w:t>暂定为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月1日</w:t>
      </w:r>
      <w:r>
        <w:rPr>
          <w:rFonts w:hint="eastAsia" w:ascii="仿宋" w:hAnsi="仿宋" w:eastAsia="仿宋"/>
          <w:sz w:val="28"/>
          <w:szCs w:val="28"/>
        </w:rPr>
        <w:t>—</w:t>
      </w:r>
      <w:r>
        <w:rPr>
          <w:rFonts w:ascii="仿宋" w:hAnsi="仿宋" w:eastAsia="仿宋"/>
          <w:sz w:val="28"/>
          <w:szCs w:val="28"/>
        </w:rPr>
        <w:t>2024年</w:t>
      </w:r>
      <w:r>
        <w:rPr>
          <w:rFonts w:hint="eastAsia" w:ascii="仿宋" w:hAnsi="仿宋" w:eastAsia="仿宋"/>
          <w:sz w:val="28"/>
          <w:szCs w:val="28"/>
        </w:rPr>
        <w:t>12</w:t>
      </w:r>
      <w:r>
        <w:rPr>
          <w:rFonts w:ascii="仿宋" w:hAnsi="仿宋" w:eastAsia="仿宋"/>
          <w:sz w:val="28"/>
          <w:szCs w:val="28"/>
        </w:rPr>
        <w:t>月3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日。</w:t>
      </w: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281306"/>
    <w:rsid w:val="78F2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7">
    <w:name w:val="Default Paragraph Font"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4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3"/>
    <w:qFormat/>
    <w:uiPriority w:val="99"/>
    <w:rPr>
      <w:kern w:val="2"/>
      <w:sz w:val="21"/>
      <w:szCs w:val="22"/>
    </w:rPr>
  </w:style>
  <w:style w:type="paragraph" w:styleId="11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标题 2 字符"/>
    <w:basedOn w:val="7"/>
    <w:link w:val="2"/>
    <w:qFormat/>
    <w:uiPriority w:val="9"/>
    <w:rPr>
      <w:rFonts w:ascii="Cambria" w:hAnsi="Cambria" w:eastAsia="宋体" w:cs="宋体"/>
      <w:b/>
      <w:bCs/>
      <w:kern w:val="2"/>
      <w:sz w:val="32"/>
      <w:szCs w:val="32"/>
    </w:rPr>
  </w:style>
  <w:style w:type="paragraph" w:customStyle="1" w:styleId="13">
    <w:name w:val="Revision1"/>
    <w:qFormat/>
    <w:uiPriority w:val="99"/>
    <w:pPr>
      <w:spacing w:after="160" w:line="259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Revision_74232358-6d55-44b1-8028-3e71ed6208bc"/>
    <w:qFormat/>
    <w:uiPriority w:val="99"/>
    <w:pPr>
      <w:spacing w:after="0" w:line="240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Thomson</Company>
  <Pages>1</Pages>
  <Words>208</Words>
  <Characters>234</Characters>
  <Paragraphs>44</Paragraphs>
  <TotalTime>0</TotalTime>
  <ScaleCrop>false</ScaleCrop>
  <LinksUpToDate>false</LinksUpToDate>
  <CharactersWithSpaces>236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2021-11-18T12:21:00Z</dcterms:created>
  <dc:creator>Zhuwei</dc:creator>
  <cp:lastModifiedBy>Administrator</cp:lastModifiedBy>
  <dcterms:modified xsi:type="dcterms:W3CDTF">2021-11-19T13:12:32Z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64CBFA0697104A35A9B94BD4F96696ED</vt:lpwstr>
  </property>
</Properties>
</file>